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AAD3D" w14:textId="531E2A20" w:rsidR="00CF570C" w:rsidRPr="00FF403A" w:rsidRDefault="00CF570C" w:rsidP="00A92A12">
      <w:pPr>
        <w:pStyle w:val="FTNumberoftheactivity"/>
        <w:numPr>
          <w:ilvl w:val="0"/>
          <w:numId w:val="0"/>
        </w:numPr>
        <w:rPr>
          <w:b/>
          <w:sz w:val="28"/>
          <w:szCs w:val="28"/>
          <w:lang w:val="de-DE"/>
        </w:rPr>
      </w:pPr>
      <w:r w:rsidRPr="00FF403A">
        <w:rPr>
          <w:b/>
          <w:sz w:val="28"/>
          <w:szCs w:val="28"/>
          <w:lang w:val="de-DE"/>
        </w:rPr>
        <w:t>Nomogram</w:t>
      </w:r>
      <w:r w:rsidR="00E111F5" w:rsidRPr="00FF403A">
        <w:rPr>
          <w:b/>
          <w:sz w:val="28"/>
          <w:szCs w:val="28"/>
          <w:lang w:val="de-DE"/>
        </w:rPr>
        <w:t>me</w:t>
      </w:r>
      <w:r w:rsidRPr="00FF403A">
        <w:rPr>
          <w:b/>
          <w:sz w:val="28"/>
          <w:szCs w:val="28"/>
          <w:lang w:val="de-DE"/>
        </w:rPr>
        <w:t xml:space="preserve"> 2</w:t>
      </w:r>
    </w:p>
    <w:p w14:paraId="58352118" w14:textId="699558BC" w:rsidR="00FF403A" w:rsidRPr="00FF403A" w:rsidRDefault="00FF403A" w:rsidP="00CF570C">
      <w:pPr>
        <w:pStyle w:val="FTactivityassignment"/>
        <w:rPr>
          <w:rFonts w:cs="Arial"/>
          <w:lang w:val="de-DE"/>
        </w:rPr>
      </w:pPr>
      <w:r w:rsidRPr="00FF403A">
        <w:rPr>
          <w:rFonts w:cs="Arial"/>
          <w:lang w:val="de-DE"/>
        </w:rPr>
        <w:t>In der letzten Lernumgebung habt ihr Nomogramme kennengelernt und erfahren, was sie für eine Funktion darstellen. In dieser Lernumgebung werden Verkettungen von Funktionen untersucht und ihr werdet herausfinden, dass Nomogramme ein gutes Modell sind, um über Verkettungen von Funktionen nachzudenken.</w:t>
      </w:r>
    </w:p>
    <w:p w14:paraId="2A543A7F" w14:textId="4DFD5491" w:rsidR="00CF570C" w:rsidRPr="00FF403A" w:rsidRDefault="00FF403A" w:rsidP="00A92A12">
      <w:pPr>
        <w:pStyle w:val="FTNumberoftheactivity"/>
        <w:numPr>
          <w:ilvl w:val="0"/>
          <w:numId w:val="0"/>
        </w:numPr>
        <w:rPr>
          <w:lang w:val="de-DE"/>
        </w:rPr>
      </w:pPr>
      <w:r w:rsidRPr="00FF403A">
        <w:rPr>
          <w:lang w:val="de-DE"/>
        </w:rPr>
        <w:t>Aktivität</w:t>
      </w:r>
      <w:r w:rsidR="00CF570C" w:rsidRPr="00FF403A">
        <w:rPr>
          <w:lang w:val="de-DE"/>
        </w:rPr>
        <w:t xml:space="preserve"> 1: </w:t>
      </w:r>
      <w:r w:rsidRPr="00FF403A">
        <w:rPr>
          <w:lang w:val="de-DE"/>
        </w:rPr>
        <w:t>N</w:t>
      </w:r>
      <w:r w:rsidR="00CF570C" w:rsidRPr="00FF403A">
        <w:rPr>
          <w:lang w:val="de-DE"/>
        </w:rPr>
        <w:t>omogram</w:t>
      </w:r>
      <w:r w:rsidRPr="00FF403A">
        <w:rPr>
          <w:lang w:val="de-DE"/>
        </w:rPr>
        <w:t>m</w:t>
      </w:r>
      <w:r w:rsidR="00CF570C" w:rsidRPr="00FF403A">
        <w:rPr>
          <w:lang w:val="de-DE"/>
        </w:rPr>
        <w:t xml:space="preserve"> </w:t>
      </w:r>
      <w:r w:rsidRPr="00FF403A">
        <w:rPr>
          <w:lang w:val="de-DE"/>
        </w:rPr>
        <w:t>P</w:t>
      </w:r>
      <w:r w:rsidR="00CF570C" w:rsidRPr="00FF403A">
        <w:rPr>
          <w:lang w:val="de-DE"/>
        </w:rPr>
        <w:t>uzzle</w:t>
      </w:r>
    </w:p>
    <w:p w14:paraId="634F9EB2" w14:textId="5CF20D7D" w:rsidR="00FF403A" w:rsidRPr="002A1032" w:rsidRDefault="00FF403A" w:rsidP="00FF403A">
      <w:pPr>
        <w:pStyle w:val="FTactivityassignment"/>
        <w:spacing w:before="120"/>
        <w:rPr>
          <w:rFonts w:cs="Arial"/>
          <w:lang w:val="de-DE"/>
        </w:rPr>
      </w:pPr>
      <w:r w:rsidRPr="00FF403A">
        <w:rPr>
          <w:rFonts w:cs="Arial"/>
          <w:noProof/>
          <w:lang w:val="de-DE"/>
        </w:rPr>
        <w:drawing>
          <wp:anchor distT="0" distB="0" distL="114300" distR="114300" simplePos="0" relativeHeight="251660288" behindDoc="0" locked="0" layoutInCell="1" allowOverlap="1" wp14:anchorId="07A4D2AE" wp14:editId="4226ECB6">
            <wp:simplePos x="0" y="0"/>
            <wp:positionH relativeFrom="column">
              <wp:posOffset>4648200</wp:posOffset>
            </wp:positionH>
            <wp:positionV relativeFrom="paragraph">
              <wp:posOffset>41275</wp:posOffset>
            </wp:positionV>
            <wp:extent cx="1076325" cy="1060450"/>
            <wp:effectExtent l="0" t="0" r="9525" b="6350"/>
            <wp:wrapSquare wrapText="bothSides"/>
            <wp:docPr id="189449499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49499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0450"/>
                    </a:xfrm>
                    <a:prstGeom prst="rect">
                      <a:avLst/>
                    </a:prstGeom>
                  </pic:spPr>
                </pic:pic>
              </a:graphicData>
            </a:graphic>
            <wp14:sizeRelH relativeFrom="page">
              <wp14:pctWidth>0</wp14:pctWidth>
            </wp14:sizeRelH>
            <wp14:sizeRelV relativeFrom="page">
              <wp14:pctHeight>0</wp14:pctHeight>
            </wp14:sizeRelV>
          </wp:anchor>
        </w:drawing>
      </w:r>
      <w:r w:rsidRPr="00FF403A">
        <w:rPr>
          <w:rFonts w:cs="Arial"/>
          <w:lang w:val="de-DE"/>
        </w:rPr>
        <w:t xml:space="preserve">Nutze ein Tablet oder Smartphone und scanne den QR-Code oder gebe den Link ein. </w:t>
      </w:r>
      <w:hyperlink r:id="rId8" w:history="1">
        <w:r w:rsidR="002A1032" w:rsidRPr="00CC67CB">
          <w:rPr>
            <w:rStyle w:val="Hyperlink"/>
            <w:lang w:val="de-DE"/>
          </w:rPr>
          <w:t>https://www.geogebra.org/m/rvwuwxtk</w:t>
        </w:r>
      </w:hyperlink>
      <w:r w:rsidR="002A1032">
        <w:rPr>
          <w:lang w:val="de-DE"/>
        </w:rPr>
        <w:t xml:space="preserve"> </w:t>
      </w:r>
    </w:p>
    <w:p w14:paraId="301FD860" w14:textId="50BCB696" w:rsidR="00FF403A" w:rsidRPr="00FF403A" w:rsidRDefault="00FF403A" w:rsidP="00FF403A">
      <w:pPr>
        <w:pStyle w:val="FTactivityassignment"/>
        <w:spacing w:before="120"/>
        <w:rPr>
          <w:rFonts w:cs="Arial"/>
          <w:lang w:val="de-DE"/>
        </w:rPr>
      </w:pPr>
      <w:r w:rsidRPr="00FF403A">
        <w:rPr>
          <w:rFonts w:cs="Arial"/>
          <w:lang w:val="de-DE"/>
        </w:rPr>
        <w:t xml:space="preserve">Beantworte die folgenden Fragen: </w:t>
      </w:r>
    </w:p>
    <w:p w14:paraId="1DB3F30B" w14:textId="6C3EB1B4" w:rsidR="00FF403A" w:rsidRPr="00FF403A" w:rsidRDefault="00FF403A" w:rsidP="00FF403A">
      <w:pPr>
        <w:pStyle w:val="Listenabsatz"/>
        <w:numPr>
          <w:ilvl w:val="0"/>
          <w:numId w:val="5"/>
        </w:numPr>
        <w:spacing w:line="360" w:lineRule="auto"/>
        <w:ind w:left="1060" w:hanging="703"/>
        <w:contextualSpacing w:val="0"/>
        <w:jc w:val="both"/>
        <w:rPr>
          <w:rFonts w:ascii="Arial" w:hAnsi="Arial" w:cs="Arial"/>
          <w:iCs/>
          <w:szCs w:val="28"/>
          <w:lang w:val="de-DE"/>
        </w:rPr>
      </w:pPr>
      <w:r w:rsidRPr="00FF403A">
        <w:rPr>
          <w:rFonts w:ascii="Arial" w:hAnsi="Arial" w:cs="Arial"/>
          <w:iCs/>
          <w:szCs w:val="28"/>
          <w:lang w:val="de-DE"/>
        </w:rPr>
        <w:t xml:space="preserve">Versuche, das Rätsel zu lösen, indem du die farbigen Punkte mit den Puzzleteilen verbindest. Wenn du der Herausforderung gewachsen bist, wähle die schwierige Version. </w:t>
      </w:r>
    </w:p>
    <w:p w14:paraId="61CDEA76" w14:textId="7DE8E4C5" w:rsidR="00B439AA" w:rsidRPr="00FF403A" w:rsidRDefault="00FF403A" w:rsidP="00FF403A">
      <w:pPr>
        <w:pStyle w:val="Listenabsatz"/>
        <w:numPr>
          <w:ilvl w:val="0"/>
          <w:numId w:val="5"/>
        </w:numPr>
        <w:spacing w:line="360" w:lineRule="auto"/>
        <w:jc w:val="both"/>
        <w:rPr>
          <w:rFonts w:ascii="Arial" w:hAnsi="Arial" w:cs="Arial"/>
          <w:lang w:val="de-DE"/>
        </w:rPr>
      </w:pPr>
      <w:r w:rsidRPr="00FF403A">
        <w:rPr>
          <w:rFonts w:ascii="Arial" w:hAnsi="Arial" w:cs="Arial"/>
          <w:iCs/>
          <w:szCs w:val="28"/>
          <w:lang w:val="de-DE"/>
        </w:rPr>
        <w:t>Wir können uns die Puzzleteile als kleine Nomogramme vorstellen. Erkläre unter diesem Gesichtspunkt, wie die Eingabewerte und die Ausgabewerte zusammenhängen, wenn wir die Puzzleteile in eine Linie bringen.</w:t>
      </w:r>
    </w:p>
    <w:p w14:paraId="33A896D8" w14:textId="1322939D" w:rsidR="00B13177" w:rsidRPr="00FF403A" w:rsidRDefault="00FF403A" w:rsidP="00A92A12">
      <w:pPr>
        <w:pStyle w:val="FTNumberoftheactivity"/>
        <w:numPr>
          <w:ilvl w:val="0"/>
          <w:numId w:val="0"/>
        </w:numPr>
        <w:spacing w:after="100" w:afterAutospacing="1"/>
        <w:rPr>
          <w:lang w:val="de-DE"/>
        </w:rPr>
      </w:pPr>
      <w:r w:rsidRPr="00FF403A">
        <w:rPr>
          <w:noProof/>
          <w:lang w:val="de-DE"/>
        </w:rPr>
        <w:drawing>
          <wp:anchor distT="0" distB="0" distL="114300" distR="114300" simplePos="0" relativeHeight="251659264" behindDoc="0" locked="0" layoutInCell="1" allowOverlap="1" wp14:anchorId="390B224F" wp14:editId="12B9D3EB">
            <wp:simplePos x="0" y="0"/>
            <wp:positionH relativeFrom="column">
              <wp:posOffset>4648200</wp:posOffset>
            </wp:positionH>
            <wp:positionV relativeFrom="paragraph">
              <wp:posOffset>481330</wp:posOffset>
            </wp:positionV>
            <wp:extent cx="1077595" cy="1069340"/>
            <wp:effectExtent l="0" t="0" r="8255" b="0"/>
            <wp:wrapSquare wrapText="bothSides"/>
            <wp:docPr id="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7595" cy="1069340"/>
                    </a:xfrm>
                    <a:prstGeom prst="rect">
                      <a:avLst/>
                    </a:prstGeom>
                  </pic:spPr>
                </pic:pic>
              </a:graphicData>
            </a:graphic>
            <wp14:sizeRelH relativeFrom="page">
              <wp14:pctWidth>0</wp14:pctWidth>
            </wp14:sizeRelH>
            <wp14:sizeRelV relativeFrom="page">
              <wp14:pctHeight>0</wp14:pctHeight>
            </wp14:sizeRelV>
          </wp:anchor>
        </w:drawing>
      </w:r>
      <w:r w:rsidRPr="00FF403A">
        <w:rPr>
          <w:lang w:val="de-DE"/>
        </w:rPr>
        <w:t>Aktivität</w:t>
      </w:r>
      <w:r w:rsidR="00B13177" w:rsidRPr="00FF403A">
        <w:rPr>
          <w:lang w:val="de-DE"/>
        </w:rPr>
        <w:t xml:space="preserve"> 2: </w:t>
      </w:r>
      <w:r w:rsidRPr="00FF403A">
        <w:rPr>
          <w:lang w:val="de-DE"/>
        </w:rPr>
        <w:t>Verkettung von Funktionen</w:t>
      </w:r>
      <w:r w:rsidR="00B13177" w:rsidRPr="00FF403A">
        <w:rPr>
          <w:lang w:val="de-DE"/>
        </w:rPr>
        <w:t xml:space="preserve"> </w:t>
      </w:r>
    </w:p>
    <w:p w14:paraId="57263CF1" w14:textId="214D492D" w:rsidR="00B13177" w:rsidRPr="002A1032" w:rsidRDefault="00FF403A" w:rsidP="00B13177">
      <w:pPr>
        <w:pStyle w:val="FTactivityassignment"/>
        <w:rPr>
          <w:rFonts w:cs="Arial"/>
          <w:lang w:val="de-DE"/>
        </w:rPr>
      </w:pPr>
      <w:r w:rsidRPr="00FF403A">
        <w:rPr>
          <w:rFonts w:cs="Arial"/>
          <w:lang w:val="de-DE"/>
        </w:rPr>
        <w:t xml:space="preserve">Nutze ein Tablet oder Smartphone und scanne den QR-Code oder gebe den Link ein. </w:t>
      </w:r>
      <w:hyperlink r:id="rId10" w:history="1">
        <w:r w:rsidR="002A1032" w:rsidRPr="00CC67CB">
          <w:rPr>
            <w:rStyle w:val="Hyperlink"/>
            <w:lang w:val="de-DE"/>
          </w:rPr>
          <w:t>https://www.geogebra.org/m/bwevydjh</w:t>
        </w:r>
      </w:hyperlink>
      <w:r w:rsidR="002A1032">
        <w:rPr>
          <w:lang w:val="de-DE"/>
        </w:rPr>
        <w:t xml:space="preserve"> </w:t>
      </w:r>
    </w:p>
    <w:p w14:paraId="65022852" w14:textId="77777777" w:rsidR="00FF403A" w:rsidRPr="00FF403A" w:rsidRDefault="00FF403A" w:rsidP="00FF403A">
      <w:pPr>
        <w:pStyle w:val="FTactivityassignment"/>
        <w:numPr>
          <w:ilvl w:val="0"/>
          <w:numId w:val="6"/>
        </w:numPr>
        <w:ind w:left="1134"/>
        <w:rPr>
          <w:rFonts w:cs="Arial"/>
          <w:lang w:val="de-DE"/>
        </w:rPr>
      </w:pPr>
      <w:r w:rsidRPr="00FF403A">
        <w:rPr>
          <w:rFonts w:cs="Arial"/>
          <w:lang w:val="de-DE"/>
        </w:rPr>
        <w:t>Finde die lineare Funktion g so, dass g(f) die gegebene Funktion ist. Überprüfe deine Antwort mit Hilfe des Nomogramms.</w:t>
      </w:r>
    </w:p>
    <w:p w14:paraId="2EC93A82" w14:textId="6DD1843A" w:rsidR="00D7615B" w:rsidRPr="00FF403A" w:rsidRDefault="00FF403A" w:rsidP="00FF403A">
      <w:pPr>
        <w:pStyle w:val="FTactivityassignment"/>
        <w:numPr>
          <w:ilvl w:val="0"/>
          <w:numId w:val="6"/>
        </w:numPr>
        <w:ind w:left="1134"/>
        <w:rPr>
          <w:rFonts w:cs="Arial"/>
          <w:lang w:val="de-DE"/>
        </w:rPr>
      </w:pPr>
      <w:r w:rsidRPr="00FF403A">
        <w:rPr>
          <w:rFonts w:cs="Arial"/>
          <w:lang w:val="de-DE"/>
        </w:rPr>
        <w:t>Erkläre, wie das Nomogramm dir zeigt, ob deine Lösung richtig ist</w:t>
      </w:r>
      <w:bookmarkStart w:id="0" w:name="_GoBack"/>
      <w:bookmarkEnd w:id="0"/>
      <w:r w:rsidRPr="00FF403A">
        <w:rPr>
          <w:rFonts w:cs="Arial"/>
          <w:lang w:val="de-DE"/>
        </w:rPr>
        <w:t>.</w:t>
      </w:r>
    </w:p>
    <w:sectPr w:rsidR="00D7615B" w:rsidRPr="00FF403A" w:rsidSect="00A92A12">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4C455" w14:textId="77777777" w:rsidR="00A92A12" w:rsidRDefault="00A92A12" w:rsidP="00A92A12">
      <w:pPr>
        <w:spacing w:after="0" w:line="240" w:lineRule="auto"/>
      </w:pPr>
      <w:r>
        <w:separator/>
      </w:r>
    </w:p>
  </w:endnote>
  <w:endnote w:type="continuationSeparator" w:id="0">
    <w:p w14:paraId="3C8ACE35" w14:textId="77777777" w:rsidR="00A92A12" w:rsidRDefault="00A92A12" w:rsidP="00A9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1DAF1" w14:textId="77777777" w:rsidR="00A92A12" w:rsidRDefault="00A92A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359B2" w14:textId="77777777" w:rsidR="00FF403A" w:rsidRPr="00862C9F" w:rsidRDefault="00FF403A" w:rsidP="00FF403A">
    <w:pPr>
      <w:pStyle w:val="Fuzeile"/>
      <w:rPr>
        <w:rFonts w:ascii="Arial" w:hAnsi="Arial" w:cs="Arial"/>
        <w:bCs/>
        <w:sz w:val="18"/>
        <w:szCs w:val="18"/>
        <w:lang w:val="de-DE"/>
      </w:rPr>
    </w:pPr>
    <w:r w:rsidRPr="00862C9F">
      <w:rPr>
        <w:rFonts w:ascii="Arial" w:hAnsi="Arial" w:cs="Arial"/>
        <w:bCs/>
        <w:sz w:val="18"/>
        <w:szCs w:val="18"/>
        <w:lang w:val="de-DE"/>
      </w:rPr>
      <w:t xml:space="preserve">Diese Materialen werden vom </w:t>
    </w:r>
    <w:r w:rsidR="002A1032">
      <w:fldChar w:fldCharType="begin"/>
    </w:r>
    <w:r w:rsidR="002A1032" w:rsidRPr="002A1032">
      <w:rPr>
        <w:lang w:val="de-DE"/>
      </w:rPr>
      <w:instrText xml:space="preserve"> HYPERLINK "https://www.funthink.eu/default-title/advisory-board" </w:instrText>
    </w:r>
    <w:r w:rsidR="002A1032">
      <w:fldChar w:fldCharType="separate"/>
    </w:r>
    <w:r w:rsidRPr="00862C9F">
      <w:rPr>
        <w:rStyle w:val="Hyperlink"/>
        <w:rFonts w:ascii="Arial" w:hAnsi="Arial" w:cs="Arial"/>
        <w:sz w:val="18"/>
        <w:szCs w:val="18"/>
        <w:lang w:val="de-DE"/>
      </w:rPr>
      <w:t>FunThink Team</w:t>
    </w:r>
    <w:r w:rsidR="002A1032">
      <w:rPr>
        <w:rStyle w:val="Hyperlink"/>
        <w:rFonts w:ascii="Arial" w:hAnsi="Arial" w:cs="Arial"/>
        <w:sz w:val="18"/>
        <w:szCs w:val="18"/>
        <w:lang w:val="de-DE"/>
      </w:rPr>
      <w:fldChar w:fldCharType="end"/>
    </w:r>
    <w:r>
      <w:rPr>
        <w:rStyle w:val="Hyperlink"/>
        <w:rFonts w:ascii="Arial" w:hAnsi="Arial" w:cs="Arial"/>
        <w:sz w:val="18"/>
        <w:szCs w:val="18"/>
        <w:lang w:val="de-DE"/>
      </w:rPr>
      <w:t xml:space="preserve"> </w:t>
    </w:r>
    <w:r>
      <w:rPr>
        <w:rFonts w:ascii="Arial" w:hAnsi="Arial" w:cs="Arial"/>
        <w:bCs/>
        <w:sz w:val="18"/>
        <w:szCs w:val="18"/>
        <w:lang w:val="de-DE"/>
      </w:rPr>
      <w:t>bereitgestellt,</w:t>
    </w:r>
    <w:r w:rsidRPr="00862C9F">
      <w:rPr>
        <w:rFonts w:ascii="Arial" w:hAnsi="Arial" w:cs="Arial"/>
        <w:bCs/>
        <w:sz w:val="18"/>
        <w:szCs w:val="18"/>
        <w:lang w:val="de-DE"/>
      </w:rPr>
      <w:t xml:space="preserve"> verantwortliche Institution: Utrecht Universität</w:t>
    </w:r>
  </w:p>
  <w:p w14:paraId="6E5508AF" w14:textId="77777777" w:rsidR="00FF403A" w:rsidRPr="00862C9F" w:rsidRDefault="00FF403A" w:rsidP="00FF403A">
    <w:pPr>
      <w:pStyle w:val="KeinLeerraum"/>
      <w:jc w:val="both"/>
      <w:rPr>
        <w:rFonts w:ascii="Arial" w:hAnsi="Arial" w:cs="Arial"/>
        <w:sz w:val="18"/>
        <w:szCs w:val="18"/>
        <w:lang w:val="de-DE"/>
      </w:rPr>
    </w:pPr>
  </w:p>
  <w:p w14:paraId="4F3B07B3" w14:textId="77777777" w:rsidR="00FF403A" w:rsidRPr="00862C9F" w:rsidRDefault="00FF403A" w:rsidP="00FF403A">
    <w:pPr>
      <w:pStyle w:val="Fuzeile"/>
      <w:tabs>
        <w:tab w:val="right" w:pos="7938"/>
      </w:tabs>
      <w:ind w:left="1701" w:right="95"/>
      <w:jc w:val="both"/>
      <w:rPr>
        <w:rFonts w:ascii="Arial" w:hAnsi="Arial" w:cs="Arial"/>
        <w:bCs/>
        <w:sz w:val="18"/>
        <w:szCs w:val="18"/>
        <w:lang w:val="de-DE"/>
      </w:rPr>
    </w:pPr>
    <w:r w:rsidRPr="00862C9F">
      <w:rPr>
        <w:rFonts w:ascii="Arial" w:hAnsi="Arial" w:cs="Arial"/>
        <w:bCs/>
        <w:noProof/>
        <w:sz w:val="18"/>
        <w:szCs w:val="18"/>
      </w:rPr>
      <w:drawing>
        <wp:anchor distT="0" distB="0" distL="114300" distR="114300" simplePos="0" relativeHeight="251662336" behindDoc="0" locked="0" layoutInCell="1" allowOverlap="1" wp14:anchorId="5F397EF4" wp14:editId="3BC8422A">
          <wp:simplePos x="0" y="0"/>
          <wp:positionH relativeFrom="column">
            <wp:posOffset>19685</wp:posOffset>
          </wp:positionH>
          <wp:positionV relativeFrom="paragraph">
            <wp:posOffset>9525</wp:posOffset>
          </wp:positionV>
          <wp:extent cx="952500" cy="333375"/>
          <wp:effectExtent l="0" t="0" r="0" b="9525"/>
          <wp:wrapNone/>
          <wp:docPr id="29" name="Grafik 112388292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862C9F">
      <w:rPr>
        <w:rFonts w:ascii="Arial" w:hAnsi="Arial" w:cs="Arial"/>
        <w:bCs/>
        <w:noProof/>
        <w:sz w:val="18"/>
        <w:szCs w:val="18"/>
        <w:lang w:val="de-DE" w:eastAsia="en-GB"/>
      </w:rPr>
      <w:tab/>
    </w:r>
    <w:r w:rsidRPr="00862C9F">
      <w:rPr>
        <w:rFonts w:ascii="Arial" w:hAnsi="Arial" w:cs="Arial"/>
        <w:bCs/>
        <w:sz w:val="18"/>
        <w:szCs w:val="18"/>
        <w:lang w:val="de-DE"/>
      </w:rPr>
      <w:t>Soweit nicht anders vermerkt, steht dieses Werk und sein Inhalt unter einer Creative Commons Lizenz (</w:t>
    </w:r>
    <w:hyperlink r:id="rId2" w:history="1">
      <w:r w:rsidRPr="00862C9F">
        <w:rPr>
          <w:rStyle w:val="Hyperlink"/>
          <w:rFonts w:ascii="Arial" w:hAnsi="Arial" w:cs="Arial"/>
          <w:sz w:val="18"/>
          <w:szCs w:val="18"/>
          <w:lang w:val="de-DE"/>
        </w:rPr>
        <w:t>CC BY-SA 4.0</w:t>
      </w:r>
    </w:hyperlink>
    <w:r w:rsidRPr="00862C9F">
      <w:rPr>
        <w:rFonts w:ascii="Arial" w:hAnsi="Arial" w:cs="Arial"/>
        <w:bCs/>
        <w:sz w:val="18"/>
        <w:szCs w:val="18"/>
        <w:lang w:val="de-DE"/>
      </w:rPr>
      <w:t>). Ausgenommen sind Förderlogos und CC-Icons / Modul-Icons.</w:t>
    </w:r>
  </w:p>
  <w:p w14:paraId="26A34E0C" w14:textId="77777777" w:rsidR="00FF403A" w:rsidRPr="004633A8" w:rsidRDefault="00FF403A" w:rsidP="00FF403A">
    <w:pPr>
      <w:pStyle w:val="Fuzeile"/>
      <w:ind w:right="685"/>
      <w:jc w:val="both"/>
      <w:rPr>
        <w:rFonts w:ascii="Arial" w:hAnsi="Arial" w:cs="Arial"/>
        <w:bCs/>
        <w:sz w:val="4"/>
        <w:szCs w:val="20"/>
        <w:lang w:val="de-DE"/>
      </w:rPr>
    </w:pPr>
  </w:p>
  <w:p w14:paraId="61F5EB0A" w14:textId="77777777" w:rsidR="00FF403A" w:rsidRPr="004633A8" w:rsidRDefault="00FF403A" w:rsidP="00FF403A">
    <w:pPr>
      <w:pStyle w:val="Fuzeile"/>
      <w:ind w:left="1701" w:right="685"/>
      <w:jc w:val="both"/>
      <w:rPr>
        <w:rFonts w:ascii="Arial" w:hAnsi="Arial" w:cs="Arial"/>
        <w:bCs/>
        <w:sz w:val="8"/>
        <w:szCs w:val="20"/>
        <w:lang w:val="de-DE"/>
      </w:rPr>
    </w:pPr>
  </w:p>
  <w:p w14:paraId="3246BFD1" w14:textId="77777777" w:rsidR="00FF403A" w:rsidRPr="004633A8" w:rsidRDefault="00FF403A" w:rsidP="00FF403A">
    <w:pPr>
      <w:pStyle w:val="Fuzeile"/>
      <w:jc w:val="both"/>
      <w:rPr>
        <w:rFonts w:ascii="Arial" w:hAnsi="Arial" w:cs="Arial"/>
        <w:sz w:val="14"/>
        <w:lang w:val="de-DE"/>
      </w:rPr>
    </w:pPr>
    <w:r w:rsidRPr="004633A8">
      <w:rPr>
        <w:rFonts w:ascii="Arial" w:hAnsi="Arial" w:cs="Arial"/>
        <w:sz w:val="14"/>
        <w:lang w:val="de-DE"/>
      </w:rPr>
      <w:t>Die Unterstützung der Europäischen Kommission für die Erstellung dieser Veröffentlichung stellt keine Billigung des Inhalts dar, welcher nur die Ansichten der Verfasser wiedergibt, und die Kommission kann nicht für eine etwaige Verwendung der darin enthaltenen Informationen haftbar gemacht werden.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FE7B4" w14:textId="77777777" w:rsidR="00A92A12" w:rsidRDefault="00A92A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16E3B" w14:textId="77777777" w:rsidR="00A92A12" w:rsidRDefault="00A92A12" w:rsidP="00A92A12">
      <w:pPr>
        <w:spacing w:after="0" w:line="240" w:lineRule="auto"/>
      </w:pPr>
      <w:r>
        <w:separator/>
      </w:r>
    </w:p>
  </w:footnote>
  <w:footnote w:type="continuationSeparator" w:id="0">
    <w:p w14:paraId="21D7E654" w14:textId="77777777" w:rsidR="00A92A12" w:rsidRDefault="00A92A12" w:rsidP="00A92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15A75" w14:textId="77777777" w:rsidR="00A92A12" w:rsidRDefault="00A92A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B7558" w14:textId="11F8A6A1" w:rsidR="00A92A12" w:rsidRDefault="00A92A12">
    <w:pPr>
      <w:pStyle w:val="Kopfzeile"/>
    </w:pPr>
    <w:r w:rsidRPr="00A92A12">
      <w:rPr>
        <w:noProof/>
      </w:rPr>
      <w:drawing>
        <wp:anchor distT="0" distB="0" distL="114300" distR="114300" simplePos="0" relativeHeight="251659264" behindDoc="0" locked="0" layoutInCell="1" allowOverlap="1" wp14:anchorId="0B1D37D9" wp14:editId="7AF42CA3">
          <wp:simplePos x="0" y="0"/>
          <wp:positionH relativeFrom="margin">
            <wp:posOffset>0</wp:posOffset>
          </wp:positionH>
          <wp:positionV relativeFrom="paragraph">
            <wp:posOffset>-635</wp:posOffset>
          </wp:positionV>
          <wp:extent cx="1295400" cy="581917"/>
          <wp:effectExtent l="0" t="0" r="0" b="8890"/>
          <wp:wrapNone/>
          <wp:docPr id="2"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1"/>
                  <a:stretch/>
                </pic:blipFill>
                <pic:spPr bwMode="auto">
                  <a:xfrm>
                    <a:off x="0" y="0"/>
                    <a:ext cx="1295400" cy="581917"/>
                  </a:xfrm>
                  <a:prstGeom prst="rect">
                    <a:avLst/>
                  </a:prstGeom>
                  <a:noFill/>
                  <a:ln>
                    <a:noFill/>
                  </a:ln>
                </pic:spPr>
              </pic:pic>
            </a:graphicData>
          </a:graphic>
        </wp:anchor>
      </w:drawing>
    </w:r>
    <w:r w:rsidRPr="00A92A12">
      <w:rPr>
        <w:noProof/>
      </w:rPr>
      <w:drawing>
        <wp:anchor distT="0" distB="0" distL="114300" distR="114300" simplePos="0" relativeHeight="251660288" behindDoc="0" locked="0" layoutInCell="1" allowOverlap="1" wp14:anchorId="04615AE3" wp14:editId="25E858B6">
          <wp:simplePos x="0" y="0"/>
          <wp:positionH relativeFrom="margin">
            <wp:posOffset>3807460</wp:posOffset>
          </wp:positionH>
          <wp:positionV relativeFrom="paragraph">
            <wp:posOffset>38100</wp:posOffset>
          </wp:positionV>
          <wp:extent cx="1915160" cy="466725"/>
          <wp:effectExtent l="0" t="0" r="8890" b="9525"/>
          <wp:wrapNone/>
          <wp:docPr id="1"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2"/>
                  <a:stretch/>
                </pic:blipFill>
                <pic:spPr bwMode="auto">
                  <a:xfrm>
                    <a:off x="0" y="0"/>
                    <a:ext cx="1915160" cy="4667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8F44F" w14:textId="77777777" w:rsidR="00A92A12" w:rsidRDefault="00A92A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3061A"/>
    <w:multiLevelType w:val="hybridMultilevel"/>
    <w:tmpl w:val="8F9E40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4A01CC"/>
    <w:multiLevelType w:val="hybridMultilevel"/>
    <w:tmpl w:val="4AD09CC6"/>
    <w:lvl w:ilvl="0" w:tplc="94086A94">
      <w:start w:val="1"/>
      <w:numFmt w:val="decimal"/>
      <w:lvlText w:val="%1."/>
      <w:lvlJc w:val="left"/>
      <w:pPr>
        <w:ind w:left="1425" w:hanging="705"/>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3C33394E"/>
    <w:multiLevelType w:val="hybridMultilevel"/>
    <w:tmpl w:val="34F05F28"/>
    <w:lvl w:ilvl="0" w:tplc="94086A9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81B0173"/>
    <w:multiLevelType w:val="hybridMultilevel"/>
    <w:tmpl w:val="A4A25424"/>
    <w:lvl w:ilvl="0" w:tplc="38BA82A0">
      <w:start w:val="1"/>
      <w:numFmt w:val="decimal"/>
      <w:pStyle w:val="FTNumberoftheactivity"/>
      <w:lvlText w:val="Aktivita %1."/>
      <w:lvlJc w:val="left"/>
      <w:pPr>
        <w:ind w:left="360" w:hanging="360"/>
      </w:pPr>
      <w:rPr>
        <w:rFonts w:ascii="Times New Roman" w:hAnsi="Times New Roman" w:cs="Times New Roman" w:hint="default"/>
        <w:b/>
        <w:bCs w:val="0"/>
        <w:i w:val="0"/>
        <w:iCs w:val="0"/>
        <w:caps w:val="0"/>
        <w:smallCaps w:val="0"/>
        <w:strike w:val="0"/>
        <w:vanish w:val="0"/>
        <w:color w:val="000000"/>
        <w:spacing w:val="0"/>
        <w:position w:val="0"/>
        <w:sz w:val="0"/>
        <w:szCs w:val="0"/>
        <w:u w:val="none"/>
        <w:shd w:val="clear" w:color="000000" w:fill="000000"/>
        <w:vertAlign w:val="baseline"/>
        <w14:textOutline w14:w="0" w14:cap="rnd" w14:cmpd="sng" w14:algn="ctr">
          <w14:noFill/>
          <w14:prstDash w14:val="solid"/>
          <w14:bevel/>
        </w14:textOutline>
      </w:rPr>
    </w:lvl>
    <w:lvl w:ilvl="1" w:tplc="D49CE596">
      <w:start w:val="1"/>
      <w:numFmt w:val="lowerLetter"/>
      <w:lvlText w:val="%2."/>
      <w:lvlJc w:val="left"/>
      <w:pPr>
        <w:ind w:left="1440" w:hanging="360"/>
      </w:pPr>
    </w:lvl>
    <w:lvl w:ilvl="2" w:tplc="3246F3E8">
      <w:start w:val="1"/>
      <w:numFmt w:val="lowerRoman"/>
      <w:lvlText w:val="%3."/>
      <w:lvlJc w:val="right"/>
      <w:pPr>
        <w:ind w:left="2160" w:hanging="180"/>
      </w:pPr>
    </w:lvl>
    <w:lvl w:ilvl="3" w:tplc="B4EC458E">
      <w:start w:val="1"/>
      <w:numFmt w:val="decimal"/>
      <w:lvlText w:val="%4."/>
      <w:lvlJc w:val="left"/>
      <w:pPr>
        <w:ind w:left="2880" w:hanging="360"/>
      </w:pPr>
    </w:lvl>
    <w:lvl w:ilvl="4" w:tplc="DAFEFA64">
      <w:start w:val="1"/>
      <w:numFmt w:val="lowerLetter"/>
      <w:lvlText w:val="%5."/>
      <w:lvlJc w:val="left"/>
      <w:pPr>
        <w:ind w:left="3600" w:hanging="360"/>
      </w:pPr>
    </w:lvl>
    <w:lvl w:ilvl="5" w:tplc="78CA4B9A">
      <w:start w:val="1"/>
      <w:numFmt w:val="lowerRoman"/>
      <w:lvlText w:val="%6."/>
      <w:lvlJc w:val="right"/>
      <w:pPr>
        <w:ind w:left="4320" w:hanging="180"/>
      </w:pPr>
    </w:lvl>
    <w:lvl w:ilvl="6" w:tplc="B91AC05A">
      <w:start w:val="1"/>
      <w:numFmt w:val="decimal"/>
      <w:lvlText w:val="%7."/>
      <w:lvlJc w:val="left"/>
      <w:pPr>
        <w:ind w:left="5040" w:hanging="360"/>
      </w:pPr>
    </w:lvl>
    <w:lvl w:ilvl="7" w:tplc="B5F61834">
      <w:start w:val="1"/>
      <w:numFmt w:val="lowerLetter"/>
      <w:lvlText w:val="%8."/>
      <w:lvlJc w:val="left"/>
      <w:pPr>
        <w:ind w:left="5760" w:hanging="360"/>
      </w:pPr>
    </w:lvl>
    <w:lvl w:ilvl="8" w:tplc="F8D8FCE4">
      <w:start w:val="1"/>
      <w:numFmt w:val="lowerRoman"/>
      <w:lvlText w:val="%9."/>
      <w:lvlJc w:val="right"/>
      <w:pPr>
        <w:ind w:left="6480" w:hanging="180"/>
      </w:pPr>
    </w:lvl>
  </w:abstractNum>
  <w:abstractNum w:abstractNumId="4" w15:restartNumberingAfterBreak="0">
    <w:nsid w:val="4B5D045B"/>
    <w:multiLevelType w:val="hybridMultilevel"/>
    <w:tmpl w:val="69D231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B5C2442"/>
    <w:multiLevelType w:val="hybridMultilevel"/>
    <w:tmpl w:val="76203E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0C"/>
    <w:rsid w:val="002A1032"/>
    <w:rsid w:val="006D76F2"/>
    <w:rsid w:val="00A92A12"/>
    <w:rsid w:val="00B13177"/>
    <w:rsid w:val="00B439AA"/>
    <w:rsid w:val="00BE695F"/>
    <w:rsid w:val="00CF570C"/>
    <w:rsid w:val="00D7615B"/>
    <w:rsid w:val="00E111F5"/>
    <w:rsid w:val="00F12E64"/>
    <w:rsid w:val="00FF40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1397"/>
  <w15:chartTrackingRefBased/>
  <w15:docId w15:val="{A2A427AF-9FE4-A449-9101-8A2B8C68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F570C"/>
    <w:pPr>
      <w:spacing w:after="160" w:line="259" w:lineRule="auto"/>
    </w:pPr>
    <w:rPr>
      <w:sz w:val="22"/>
      <w:szCs w:val="22"/>
      <w:lang w:val="en-GB"/>
    </w:rPr>
  </w:style>
  <w:style w:type="paragraph" w:styleId="berschrift2">
    <w:name w:val="heading 2"/>
    <w:basedOn w:val="Standard"/>
    <w:next w:val="Standard"/>
    <w:link w:val="berschrift2Zchn"/>
    <w:uiPriority w:val="9"/>
    <w:semiHidden/>
    <w:unhideWhenUsed/>
    <w:qFormat/>
    <w:rsid w:val="00CF57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F570C"/>
    <w:rPr>
      <w:sz w:val="22"/>
      <w:szCs w:val="22"/>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Tactivityassignment">
    <w:name w:val="FT activity assignment"/>
    <w:basedOn w:val="Standard"/>
    <w:qFormat/>
    <w:rsid w:val="00CF570C"/>
    <w:pPr>
      <w:spacing w:line="360" w:lineRule="auto"/>
    </w:pPr>
    <w:rPr>
      <w:rFonts w:ascii="Arial" w:hAnsi="Arial"/>
      <w:iCs/>
      <w:szCs w:val="28"/>
    </w:rPr>
  </w:style>
  <w:style w:type="paragraph" w:customStyle="1" w:styleId="FTNumberoftheactivity">
    <w:name w:val="FT Number of the activity"/>
    <w:basedOn w:val="berschrift2"/>
    <w:next w:val="FTactivityassignment"/>
    <w:qFormat/>
    <w:rsid w:val="00CF570C"/>
    <w:pPr>
      <w:numPr>
        <w:numId w:val="1"/>
      </w:numPr>
      <w:pBdr>
        <w:top w:val="single" w:sz="2" w:space="1" w:color="299AF5"/>
        <w:bottom w:val="single" w:sz="2" w:space="1" w:color="299AF5"/>
      </w:pBdr>
      <w:tabs>
        <w:tab w:val="num" w:pos="360"/>
      </w:tabs>
      <w:spacing w:before="360"/>
      <w:ind w:left="0" w:firstLine="0"/>
    </w:pPr>
    <w:rPr>
      <w:rFonts w:ascii="Arial" w:eastAsia="Arial" w:hAnsi="Arial" w:cs="Arial"/>
      <w:color w:val="auto"/>
      <w:sz w:val="22"/>
      <w:szCs w:val="20"/>
    </w:rPr>
  </w:style>
  <w:style w:type="character" w:styleId="Hyperlink">
    <w:name w:val="Hyperlink"/>
    <w:basedOn w:val="Absatz-Standardschriftart"/>
    <w:uiPriority w:val="99"/>
    <w:unhideWhenUsed/>
    <w:rsid w:val="00CF570C"/>
    <w:rPr>
      <w:color w:val="0563C1" w:themeColor="hyperlink"/>
      <w:u w:val="single"/>
    </w:rPr>
  </w:style>
  <w:style w:type="character" w:customStyle="1" w:styleId="berschrift2Zchn">
    <w:name w:val="Überschrift 2 Zchn"/>
    <w:basedOn w:val="Absatz-Standardschriftart"/>
    <w:link w:val="berschrift2"/>
    <w:uiPriority w:val="9"/>
    <w:semiHidden/>
    <w:rsid w:val="00CF570C"/>
    <w:rPr>
      <w:rFonts w:asciiTheme="majorHAnsi" w:eastAsiaTheme="majorEastAsia" w:hAnsiTheme="majorHAnsi" w:cstheme="majorBidi"/>
      <w:color w:val="2F5496" w:themeColor="accent1" w:themeShade="BF"/>
      <w:sz w:val="26"/>
      <w:szCs w:val="26"/>
      <w:lang w:val="en-GB"/>
    </w:rPr>
  </w:style>
  <w:style w:type="character" w:styleId="NichtaufgelsteErwhnung">
    <w:name w:val="Unresolved Mention"/>
    <w:basedOn w:val="Absatz-Standardschriftart"/>
    <w:uiPriority w:val="99"/>
    <w:semiHidden/>
    <w:unhideWhenUsed/>
    <w:rsid w:val="00CF570C"/>
    <w:rPr>
      <w:color w:val="605E5C"/>
      <w:shd w:val="clear" w:color="auto" w:fill="E1DFDD"/>
    </w:rPr>
  </w:style>
  <w:style w:type="character" w:styleId="BesuchterLink">
    <w:name w:val="FollowedHyperlink"/>
    <w:basedOn w:val="Absatz-Standardschriftart"/>
    <w:uiPriority w:val="99"/>
    <w:semiHidden/>
    <w:unhideWhenUsed/>
    <w:rsid w:val="00D7615B"/>
    <w:rPr>
      <w:color w:val="954F72" w:themeColor="followedHyperlink"/>
      <w:u w:val="single"/>
    </w:rPr>
  </w:style>
  <w:style w:type="paragraph" w:styleId="Kopfzeile">
    <w:name w:val="header"/>
    <w:basedOn w:val="Standard"/>
    <w:link w:val="KopfzeileZchn"/>
    <w:uiPriority w:val="99"/>
    <w:unhideWhenUsed/>
    <w:rsid w:val="00A92A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2A12"/>
    <w:rPr>
      <w:sz w:val="22"/>
      <w:szCs w:val="22"/>
      <w:lang w:val="en-GB"/>
    </w:rPr>
  </w:style>
  <w:style w:type="paragraph" w:styleId="Fuzeile">
    <w:name w:val="footer"/>
    <w:basedOn w:val="Standard"/>
    <w:link w:val="FuzeileZchn"/>
    <w:uiPriority w:val="99"/>
    <w:unhideWhenUsed/>
    <w:rsid w:val="00A92A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2A12"/>
    <w:rPr>
      <w:sz w:val="22"/>
      <w:szCs w:val="22"/>
      <w:lang w:val="en-GB"/>
    </w:rPr>
  </w:style>
  <w:style w:type="paragraph" w:styleId="Listenabsatz">
    <w:name w:val="List Paragraph"/>
    <w:basedOn w:val="Standard"/>
    <w:uiPriority w:val="34"/>
    <w:qFormat/>
    <w:rsid w:val="00FF403A"/>
    <w:pPr>
      <w:ind w:left="720"/>
      <w:contextualSpacing/>
    </w:pPr>
  </w:style>
  <w:style w:type="paragraph" w:styleId="KeinLeerraum">
    <w:name w:val="No Spacing"/>
    <w:link w:val="KeinLeerraumZchn"/>
    <w:uiPriority w:val="1"/>
    <w:qFormat/>
    <w:rsid w:val="00FF403A"/>
  </w:style>
  <w:style w:type="character" w:customStyle="1" w:styleId="KeinLeerraumZchn">
    <w:name w:val="Kein Leerraum Zchn"/>
    <w:basedOn w:val="Absatz-Standardschriftart"/>
    <w:link w:val="KeinLeerraum"/>
    <w:uiPriority w:val="1"/>
    <w:rsid w:val="00FF4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gebra.org/m/rvwuwxt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eogebra.org/m/bwevydj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1140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Frey, Kerstin</cp:lastModifiedBy>
  <cp:revision>5</cp:revision>
  <dcterms:created xsi:type="dcterms:W3CDTF">2023-04-20T09:12:00Z</dcterms:created>
  <dcterms:modified xsi:type="dcterms:W3CDTF">2023-09-21T13:15:00Z</dcterms:modified>
</cp:coreProperties>
</file>