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FB" w:rsidRPr="00F011F0" w:rsidRDefault="00F011F0" w:rsidP="00F011F0">
      <w:pPr>
        <w:pStyle w:val="FTNumberoftheactivity"/>
        <w:numPr>
          <w:ilvl w:val="0"/>
          <w:numId w:val="0"/>
        </w:numPr>
        <w:rPr>
          <w:b/>
          <w:sz w:val="28"/>
          <w:szCs w:val="28"/>
        </w:rPr>
      </w:pPr>
      <w:r w:rsidRPr="00F011F0">
        <w:rPr>
          <w:b/>
          <w:sz w:val="28"/>
          <w:szCs w:val="28"/>
        </w:rPr>
        <w:t>Nomogrammen 2</w:t>
      </w:r>
    </w:p>
    <w:p w:rsidR="002B74FB" w:rsidRDefault="00F011F0" w:rsidP="00F011F0">
      <w:pPr>
        <w:pStyle w:val="FTactivityassignment"/>
        <w:jc w:val="both"/>
        <w:rPr>
          <w:rFonts w:cs="Arial"/>
        </w:rPr>
      </w:pPr>
      <w:r>
        <w:rPr>
          <w:rFonts w:cs="Arial"/>
        </w:rPr>
        <w:t>In de vorige les hebben we geleerd over nomogrammen en wat ze vertegenwoordigen voor een functie. In deze les zullen we composities van functies onderzoeken en ontdekken dat nomogrammen een mooi model zijn om na te denken over composities van functies.</w:t>
      </w:r>
    </w:p>
    <w:p w:rsidR="002B74FB" w:rsidRDefault="00F011F0" w:rsidP="00F011F0">
      <w:pPr>
        <w:pStyle w:val="FTNumberoftheactivity"/>
        <w:numPr>
          <w:ilvl w:val="0"/>
          <w:numId w:val="0"/>
        </w:numPr>
        <w:spacing w:after="120"/>
      </w:pPr>
      <w:r>
        <w:t>Opdr</w:t>
      </w:r>
      <w:r>
        <w:t>acht 1: nomogrampuzzel</w:t>
      </w:r>
    </w:p>
    <w:p w:rsidR="002B74FB" w:rsidRDefault="00F011F0" w:rsidP="00F011F0">
      <w:pPr>
        <w:pStyle w:val="FTactivityassignment"/>
        <w:jc w:val="both"/>
        <w:rPr>
          <w:rFonts w:cs="Arial"/>
        </w:rPr>
      </w:pPr>
      <w:r>
        <w:rPr>
          <w:rFonts w:cs="Arial"/>
          <w:noProof/>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441157</wp:posOffset>
                </wp:positionV>
                <wp:extent cx="1112807" cy="1112807"/>
                <wp:effectExtent l="0" t="0" r="5080" b="508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1112807" cy="1112807"/>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0;o:allowoverlap:true;o:allowincell:true;mso-position-horizontal-relative:text;margin-left:-0.20pt;mso-position-horizontal:absolute;mso-position-vertical-relative:text;margin-top:34.74pt;mso-position-vertical:absolute;width:87.62pt;height:87.62pt;mso-wrap-distance-left:9.00pt;mso-wrap-distance-top:0.00pt;mso-wrap-distance-right:9.00pt;mso-wrap-distance-bottom:0.00pt;" stroked="false">
                <v:path textboxrect="0,0,0,0"/>
                <v:imagedata r:id="rId10" o:title=""/>
              </v:shape>
            </w:pict>
          </mc:Fallback>
        </mc:AlternateContent>
      </w:r>
      <w:r>
        <w:rPr>
          <w:rFonts w:cs="Arial"/>
        </w:rPr>
        <w:t xml:space="preserve">Neem een tablet of smartphone, gebruik de QR-code en beantwoord onderstaande vragen: Of gebruik op een computer deze url: </w:t>
      </w:r>
      <w:hyperlink r:id="rId11" w:tooltip="https://www.geogebra.org/m/efyhsu9m" w:history="1">
        <w:r>
          <w:rPr>
            <w:rStyle w:val="Hyperlink"/>
          </w:rPr>
          <w:t>https://www.geog</w:t>
        </w:r>
        <w:r>
          <w:rPr>
            <w:rStyle w:val="Hyperlink"/>
          </w:rPr>
          <w:t>ebra.org/m/efyhsu9m</w:t>
        </w:r>
      </w:hyperlink>
      <w:r>
        <w:t xml:space="preserve"> </w:t>
      </w:r>
    </w:p>
    <w:p w:rsidR="002B74FB" w:rsidRDefault="002B74FB" w:rsidP="00F011F0">
      <w:pPr>
        <w:pStyle w:val="FTactivityassignment"/>
        <w:jc w:val="both"/>
        <w:rPr>
          <w:rFonts w:cs="Arial"/>
        </w:rPr>
      </w:pPr>
    </w:p>
    <w:p w:rsidR="002B74FB" w:rsidRDefault="002B74FB" w:rsidP="00F011F0">
      <w:pPr>
        <w:pStyle w:val="FTactivityassignment"/>
        <w:jc w:val="both"/>
        <w:rPr>
          <w:rFonts w:cs="Arial"/>
        </w:rPr>
      </w:pPr>
    </w:p>
    <w:p w:rsidR="002B74FB" w:rsidRDefault="002B74FB" w:rsidP="00F011F0">
      <w:pPr>
        <w:pStyle w:val="FTactivityassignment"/>
        <w:jc w:val="both"/>
        <w:rPr>
          <w:rFonts w:cs="Arial"/>
        </w:rPr>
      </w:pPr>
    </w:p>
    <w:p w:rsidR="002B74FB" w:rsidRDefault="00F011F0" w:rsidP="00F011F0">
      <w:pPr>
        <w:pStyle w:val="FTactivityassignment"/>
        <w:numPr>
          <w:ilvl w:val="0"/>
          <w:numId w:val="2"/>
        </w:numPr>
        <w:jc w:val="both"/>
        <w:rPr>
          <w:rFonts w:cs="Arial"/>
        </w:rPr>
      </w:pPr>
      <w:r>
        <w:rPr>
          <w:rFonts w:cs="Arial"/>
        </w:rPr>
        <w:t>Probeer de puzzel op te lossen, verbind met gekleurde stippen met de puzzelstukjes. Als je klaar bent voor de uitdaging, probeer dan de “</w:t>
      </w:r>
      <w:r>
        <w:rPr>
          <w:rFonts w:cs="Arial"/>
          <w:i/>
        </w:rPr>
        <w:t xml:space="preserve">hard” (moeilijk) </w:t>
      </w:r>
      <w:r>
        <w:rPr>
          <w:rFonts w:cs="Arial"/>
        </w:rPr>
        <w:t>instelling.</w:t>
      </w:r>
    </w:p>
    <w:p w:rsidR="002B74FB" w:rsidRDefault="00F011F0" w:rsidP="00F011F0">
      <w:pPr>
        <w:pStyle w:val="FTactivityassignment"/>
        <w:numPr>
          <w:ilvl w:val="0"/>
          <w:numId w:val="2"/>
        </w:numPr>
        <w:jc w:val="both"/>
        <w:rPr>
          <w:rFonts w:cs="Arial"/>
        </w:rPr>
      </w:pPr>
      <w:r>
        <w:rPr>
          <w:rFonts w:cs="Arial"/>
        </w:rPr>
        <w:t>We kunnen de puzzelstukjes zien als kleine nomogrammen. Leg vanuit</w:t>
      </w:r>
      <w:r>
        <w:rPr>
          <w:rFonts w:cs="Arial"/>
        </w:rPr>
        <w:t xml:space="preserve"> dit gezichtspunt uit hoe de invoerwaarden en uitvoerwaarden met elkaar verbonden zijn wanneer we de puzzelstukjes in lijn plaatsen.</w:t>
      </w:r>
    </w:p>
    <w:p w:rsidR="002B74FB" w:rsidRDefault="00F011F0" w:rsidP="00F011F0">
      <w:pPr>
        <w:pStyle w:val="FTNumberoftheactivity"/>
        <w:numPr>
          <w:ilvl w:val="0"/>
          <w:numId w:val="0"/>
        </w:numPr>
        <w:spacing w:after="120"/>
        <w:jc w:val="both"/>
      </w:pPr>
      <w:r>
        <w:t>Opdracht 2: functiesamenstelling</w:t>
      </w:r>
    </w:p>
    <w:p w:rsidR="002B74FB" w:rsidRDefault="00F011F0" w:rsidP="00F011F0">
      <w:pPr>
        <w:pStyle w:val="FTactivityassignment"/>
        <w:jc w:val="both"/>
        <w:rPr>
          <w:rFonts w:cs="Arial"/>
        </w:rPr>
      </w:pPr>
      <w:r>
        <w:rPr>
          <w:rFonts w:cs="Arial"/>
          <w:noProof/>
        </w:rP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578485</wp:posOffset>
                </wp:positionV>
                <wp:extent cx="1115695" cy="1189990"/>
                <wp:effectExtent l="0" t="0" r="1905" b="3810"/>
                <wp:wrapNone/>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1115695" cy="118999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9264;o:allowoverlap:true;o:allowincell:true;mso-position-horizontal-relative:text;margin-left:-3.60pt;mso-position-horizontal:absolute;mso-position-vertical-relative:text;margin-top:45.55pt;mso-position-vertical:absolute;width:87.85pt;height:93.70pt;mso-wrap-distance-left:9.00pt;mso-wrap-distance-top:0.00pt;mso-wrap-distance-right:9.00pt;mso-wrap-distance-bottom:0.00pt;" stroked="false">
                <v:path textboxrect="0,0,0,0"/>
                <v:imagedata r:id="rId13" o:title=""/>
              </v:shape>
            </w:pict>
          </mc:Fallback>
        </mc:AlternateContent>
      </w:r>
      <w:r>
        <w:rPr>
          <w:rFonts w:cs="Arial"/>
        </w:rPr>
        <w:t>Neem een tablet of smartphone, scan de QR-code en beantwoord onderstaande vragen: Of ge</w:t>
      </w:r>
      <w:r>
        <w:rPr>
          <w:rFonts w:cs="Arial"/>
        </w:rPr>
        <w:t xml:space="preserve">bruik op een computer deze url: </w:t>
      </w:r>
      <w:hyperlink r:id="rId14" w:tooltip="https://www.geogebra.org/m/fxhvnnhp" w:history="1">
        <w:r>
          <w:rPr>
            <w:rStyle w:val="Hyperlink"/>
          </w:rPr>
          <w:t>https://www.g</w:t>
        </w:r>
        <w:r>
          <w:rPr>
            <w:rStyle w:val="Hyperlink"/>
          </w:rPr>
          <w:t>e</w:t>
        </w:r>
        <w:r>
          <w:rPr>
            <w:rStyle w:val="Hyperlink"/>
          </w:rPr>
          <w:t>ogebra.org/m/fx</w:t>
        </w:r>
      </w:hyperlink>
      <w:hyperlink r:id="rId15" w:tooltip="https://www.geogebra.org/m/fxhvnnhp" w:history="1">
        <w:r>
          <w:rPr>
            <w:rStyle w:val="Hyperlink"/>
          </w:rPr>
          <w:t>h</w:t>
        </w:r>
      </w:hyperlink>
      <w:hyperlink r:id="rId16" w:tooltip="https://www.geogebra.org/m/fxhvnnhp" w:history="1">
        <w:r>
          <w:rPr>
            <w:rStyle w:val="Hyperlink"/>
          </w:rPr>
          <w:t>vnnhp</w:t>
        </w:r>
      </w:hyperlink>
      <w:r>
        <w:t xml:space="preserve"> </w:t>
      </w:r>
    </w:p>
    <w:p w:rsidR="002B74FB" w:rsidRDefault="002B74FB" w:rsidP="00F011F0">
      <w:pPr>
        <w:pStyle w:val="FTactivityassignment"/>
        <w:jc w:val="both"/>
        <w:rPr>
          <w:rFonts w:cs="Arial"/>
        </w:rPr>
      </w:pPr>
      <w:bookmarkStart w:id="0" w:name="_GoBack"/>
      <w:bookmarkEnd w:id="0"/>
    </w:p>
    <w:p w:rsidR="002B74FB" w:rsidRDefault="002B74FB" w:rsidP="00F011F0">
      <w:pPr>
        <w:pStyle w:val="FTactivityassignment"/>
        <w:jc w:val="both"/>
        <w:rPr>
          <w:rFonts w:cs="Arial"/>
        </w:rPr>
      </w:pPr>
    </w:p>
    <w:p w:rsidR="002B74FB" w:rsidRDefault="002B74FB" w:rsidP="00F011F0">
      <w:pPr>
        <w:pStyle w:val="FTactivityassignment"/>
        <w:jc w:val="both"/>
        <w:rPr>
          <w:rFonts w:cs="Arial"/>
        </w:rPr>
      </w:pPr>
    </w:p>
    <w:p w:rsidR="002B74FB" w:rsidRDefault="002B74FB" w:rsidP="00F011F0">
      <w:pPr>
        <w:pStyle w:val="FTactivityassignment"/>
        <w:jc w:val="both"/>
        <w:rPr>
          <w:rFonts w:cs="Arial"/>
        </w:rPr>
      </w:pPr>
    </w:p>
    <w:p w:rsidR="002B74FB" w:rsidRDefault="00F011F0" w:rsidP="00F011F0">
      <w:pPr>
        <w:pStyle w:val="FTactivityassignment"/>
        <w:numPr>
          <w:ilvl w:val="0"/>
          <w:numId w:val="3"/>
        </w:numPr>
        <w:jc w:val="both"/>
      </w:pPr>
      <w:r>
        <w:rPr>
          <w:rFonts w:cs="Arial"/>
        </w:rPr>
        <w:t xml:space="preserve">Zoek de lineaire functie </w:t>
      </w:r>
      <m:oMath>
        <m:r>
          <w:rPr>
            <w:rFonts w:ascii="Cambria Math" w:hAnsi="Cambria Math" w:cs="Arial"/>
          </w:rPr>
          <m:t>g</m:t>
        </m:r>
      </m:oMath>
      <w:r>
        <w:rPr>
          <w:rFonts w:eastAsiaTheme="minorEastAsia" w:cs="Arial"/>
        </w:rPr>
        <w:t xml:space="preserve"> </w:t>
      </w:r>
      <w:r>
        <w:rPr>
          <w:rFonts w:cs="Arial"/>
        </w:rPr>
        <w:t xml:space="preserve">zodanig dat </w:t>
      </w:r>
      <m:oMath>
        <m:r>
          <w:rPr>
            <w:rFonts w:ascii="Cambria Math" w:hAnsi="Cambria Math" w:cs="Arial"/>
          </w:rPr>
          <m:t>g</m:t>
        </m:r>
        <m:r>
          <w:rPr>
            <w:rFonts w:ascii="Cambria Math" w:hAnsi="Cambria Math" w:cs="Arial"/>
          </w:rPr>
          <m:t>(</m:t>
        </m:r>
        <m:r>
          <w:rPr>
            <w:rFonts w:ascii="Cambria Math" w:hAnsi="Cambria Math" w:cs="Arial"/>
          </w:rPr>
          <m:t>f</m:t>
        </m:r>
        <m:r>
          <w:rPr>
            <w:rFonts w:ascii="Cambria Math" w:hAnsi="Cambria Math" w:cs="Arial"/>
          </w:rPr>
          <m:t>)</m:t>
        </m:r>
      </m:oMath>
      <w:r>
        <w:rPr>
          <w:rFonts w:eastAsiaTheme="minorEastAsia" w:cs="Arial"/>
        </w:rPr>
        <w:t xml:space="preserve"> de gegeven functie is. Controleer je antwoord met behulp van het nomogram.</w:t>
      </w:r>
    </w:p>
    <w:p w:rsidR="002B74FB" w:rsidRDefault="00F011F0" w:rsidP="00F011F0">
      <w:pPr>
        <w:pStyle w:val="FTactivityassignment"/>
        <w:numPr>
          <w:ilvl w:val="0"/>
          <w:numId w:val="3"/>
        </w:numPr>
        <w:jc w:val="both"/>
      </w:pPr>
      <w:r>
        <w:t xml:space="preserve">Leg uit hoe het nomogram je vertelt </w:t>
      </w:r>
      <w:r>
        <w:t>of je oplossing juist is.</w:t>
      </w:r>
    </w:p>
    <w:p w:rsidR="00F011F0" w:rsidRDefault="00F011F0" w:rsidP="00F011F0">
      <w:pPr>
        <w:pStyle w:val="FTactivityassignment"/>
      </w:pPr>
    </w:p>
    <w:sectPr w:rsidR="00F011F0" w:rsidSect="00F011F0">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4FB" w:rsidRDefault="00F011F0">
      <w:pPr>
        <w:spacing w:after="0" w:line="240" w:lineRule="auto"/>
      </w:pPr>
      <w:r>
        <w:separator/>
      </w:r>
    </w:p>
  </w:endnote>
  <w:endnote w:type="continuationSeparator" w:id="0">
    <w:p w:rsidR="002B74FB" w:rsidRDefault="00F0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F0" w:rsidRDefault="00F011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4FB" w:rsidRPr="00F011F0" w:rsidRDefault="002B74FB" w:rsidP="00F011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F0" w:rsidRPr="00F011F0" w:rsidRDefault="00F011F0" w:rsidP="00F011F0">
    <w:pPr>
      <w:pStyle w:val="Fuzeile"/>
      <w:spacing w:after="120"/>
      <w:rPr>
        <w:rFonts w:ascii="Arial" w:hAnsi="Arial" w:cs="Arial"/>
        <w:sz w:val="18"/>
        <w:szCs w:val="18"/>
      </w:rPr>
    </w:pPr>
    <w:r w:rsidRPr="00F011F0">
      <w:rPr>
        <w:rFonts w:ascii="Arial" w:hAnsi="Arial" w:cs="Arial"/>
        <w:noProof/>
        <w:sz w:val="18"/>
        <w:szCs w:val="18"/>
      </w:rPr>
      <w:drawing>
        <wp:anchor distT="0" distB="0" distL="114300" distR="114300" simplePos="0" relativeHeight="251659264" behindDoc="0" locked="0" layoutInCell="1" allowOverlap="1" wp14:anchorId="7F0E402A" wp14:editId="60C094C0">
          <wp:simplePos x="0" y="0"/>
          <wp:positionH relativeFrom="column">
            <wp:posOffset>0</wp:posOffset>
          </wp:positionH>
          <wp:positionV relativeFrom="paragraph">
            <wp:posOffset>183515</wp:posOffset>
          </wp:positionV>
          <wp:extent cx="962660" cy="336550"/>
          <wp:effectExtent l="0" t="0" r="8890" b="6350"/>
          <wp:wrapSquare wrapText="bothSides"/>
          <wp:docPr id="1" name="Grafik 112388292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82529" name="Grafik 2" descr="Ein Bild, das Text, Clipart enthält.&#10;&#10;Automatisch generierte Beschreibung"/>
                  <pic:cNvPicPr>
                    <a:picLocks noChangeAspect="1"/>
                  </pic:cNvPicPr>
                </pic:nvPicPr>
                <pic:blipFill>
                  <a:blip r:embed="rId1"/>
                  <a:stretch/>
                </pic:blipFill>
                <pic:spPr bwMode="auto">
                  <a:xfrm>
                    <a:off x="0" y="0"/>
                    <a:ext cx="962660" cy="336550"/>
                  </a:xfrm>
                  <a:prstGeom prst="rect">
                    <a:avLst/>
                  </a:prstGeom>
                </pic:spPr>
              </pic:pic>
            </a:graphicData>
          </a:graphic>
          <wp14:sizeRelH relativeFrom="margin">
            <wp14:pctWidth>0</wp14:pctWidth>
          </wp14:sizeRelH>
          <wp14:sizeRelV relativeFrom="margin">
            <wp14:pctHeight>0</wp14:pctHeight>
          </wp14:sizeRelV>
        </wp:anchor>
      </w:drawing>
    </w:r>
    <w:r w:rsidRPr="00F011F0">
      <w:rPr>
        <w:rFonts w:ascii="Arial" w:hAnsi="Arial" w:cs="Arial"/>
        <w:bCs/>
        <w:sz w:val="18"/>
        <w:szCs w:val="18"/>
      </w:rPr>
      <w:t xml:space="preserve">Dit materiaal is ontwikkeld door het </w:t>
    </w:r>
    <w:hyperlink r:id="rId2" w:tooltip="https://www.funthink.eu/default-title/advisory-board" w:history="1">
      <w:r w:rsidRPr="00F011F0">
        <w:rPr>
          <w:rStyle w:val="Hyperlink"/>
          <w:rFonts w:ascii="Arial" w:hAnsi="Arial" w:cs="Arial"/>
          <w:bCs/>
          <w:sz w:val="18"/>
          <w:szCs w:val="18"/>
        </w:rPr>
        <w:t>FunThink Team</w:t>
      </w:r>
    </w:hyperlink>
    <w:r w:rsidRPr="00F011F0">
      <w:rPr>
        <w:rFonts w:ascii="Arial" w:hAnsi="Arial" w:cs="Arial"/>
        <w:bCs/>
        <w:sz w:val="18"/>
        <w:szCs w:val="18"/>
      </w:rPr>
      <w:t>, verantwoordelijk institutie: Team Universiteit Utrecht</w:t>
    </w:r>
  </w:p>
  <w:p w:rsidR="00F011F0" w:rsidRPr="00F011F0" w:rsidRDefault="00F011F0" w:rsidP="00F011F0">
    <w:pPr>
      <w:pStyle w:val="Fuzeile"/>
      <w:spacing w:after="120"/>
      <w:rPr>
        <w:rFonts w:ascii="Arial" w:hAnsi="Arial" w:cs="Arial"/>
        <w:sz w:val="18"/>
        <w:szCs w:val="18"/>
        <w:lang w:eastAsia="en-GB"/>
      </w:rPr>
    </w:pPr>
    <w:r w:rsidRPr="00F011F0">
      <w:rPr>
        <w:rFonts w:ascii="Arial" w:hAnsi="Arial" w:cs="Arial"/>
        <w:bCs/>
        <w:sz w:val="18"/>
        <w:szCs w:val="18"/>
      </w:rPr>
      <w:t>Tenzij anders vermeld, vallen dit werk en de inhoud ervan onder een Creative Commons-licentie (</w:t>
    </w:r>
    <w:hyperlink r:id="rId3" w:tooltip="https://creativecommons.org/licenses/by-sa/4.0/" w:history="1">
      <w:r w:rsidRPr="00F011F0">
        <w:rPr>
          <w:rStyle w:val="Hyperlink"/>
          <w:rFonts w:ascii="Arial" w:hAnsi="Arial" w:cs="Arial"/>
          <w:bCs/>
          <w:sz w:val="18"/>
          <w:szCs w:val="18"/>
        </w:rPr>
        <w:t>CC BY-SA 4.0</w:t>
      </w:r>
    </w:hyperlink>
    <w:r w:rsidRPr="00F011F0">
      <w:rPr>
        <w:rFonts w:ascii="Arial" w:hAnsi="Arial" w:cs="Arial"/>
        <w:bCs/>
        <w:sz w:val="18"/>
        <w:szCs w:val="18"/>
      </w:rPr>
      <w:t>). Uitgesloten zijn financieringslogo's en CC-iconen / module-iconen.</w:t>
    </w:r>
  </w:p>
  <w:p w:rsidR="00F011F0" w:rsidRPr="00F011F0" w:rsidRDefault="00F011F0" w:rsidP="00F011F0">
    <w:pPr>
      <w:rPr>
        <w:rFonts w:ascii="Arial" w:hAnsi="Arial" w:cs="Arial"/>
        <w:sz w:val="18"/>
        <w:szCs w:val="20"/>
      </w:rPr>
    </w:pPr>
    <w:r w:rsidRPr="00F011F0">
      <w:rPr>
        <w:rFonts w:ascii="Arial" w:hAnsi="Arial" w:cs="Arial"/>
        <w:bCs/>
        <w:sz w:val="14"/>
        <w:szCs w:val="16"/>
      </w:rPr>
      <w:t>De steun van de Europese Commissie voor de productie van deze publicatie houdt geen goedkeuring in van de inhoud, die alleen de mening van de auteurs weergeeft, en de Commissie kan niet verantwoordelijk worden gehouden voor enig gebruik dat kan worden gemaakt van de hierin opgenomen informatie.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4FB" w:rsidRDefault="00F011F0">
      <w:pPr>
        <w:spacing w:after="0" w:line="240" w:lineRule="auto"/>
      </w:pPr>
      <w:r>
        <w:separator/>
      </w:r>
    </w:p>
  </w:footnote>
  <w:footnote w:type="continuationSeparator" w:id="0">
    <w:p w:rsidR="002B74FB" w:rsidRDefault="00F01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F0" w:rsidRDefault="00F011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F0" w:rsidRDefault="00F011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1F0" w:rsidRDefault="00F011F0">
    <w:pPr>
      <w:pStyle w:val="Kopfzeile"/>
    </w:pPr>
    <w:r>
      <w:rPr>
        <w:noProof/>
      </w:rPr>
      <w:drawing>
        <wp:anchor distT="0" distB="0" distL="114300" distR="114300" simplePos="0" relativeHeight="251661312" behindDoc="0" locked="0" layoutInCell="1" allowOverlap="1" wp14:anchorId="089745FF" wp14:editId="12594DEA">
          <wp:simplePos x="0" y="0"/>
          <wp:positionH relativeFrom="column">
            <wp:posOffset>0</wp:posOffset>
          </wp:positionH>
          <wp:positionV relativeFrom="paragraph">
            <wp:posOffset>-635</wp:posOffset>
          </wp:positionV>
          <wp:extent cx="1295400" cy="581660"/>
          <wp:effectExtent l="0" t="0" r="0" b="8890"/>
          <wp:wrapNone/>
          <wp:docPr id="4" name="Afbeelding 5" descr="https://bwsyncandshare.kit.edu/apps/files_sharing/publicpreview/ojRNgAoGQQom6bR?fileId=704542453&amp;file=/Organization/Templates/logo_final.png&amp;x=1680&amp;y=1050&amp;a=true"/>
          <wp:cNvGraphicFramePr/>
          <a:graphic xmlns:a="http://schemas.openxmlformats.org/drawingml/2006/main">
            <a:graphicData uri="http://schemas.openxmlformats.org/drawingml/2006/picture">
              <pic:pic xmlns:pic="http://schemas.openxmlformats.org/drawingml/2006/picture">
                <pic:nvPicPr>
                  <pic:cNvPr id="2" name="Afbeelding 5" descr="https://bwsyncandshare.kit.edu/apps/files_sharing/publicpreview/ojRNgAoGQQom6bR?fileId=704542453&amp;file=/Organization/Templates/logo_final.png&amp;x=1680&amp;y=1050&amp;a=true"/>
                  <pic:cNvPicPr/>
                </pic:nvPicPr>
                <pic:blipFill>
                  <a:blip r:embed="rId1"/>
                  <a:stretch/>
                </pic:blipFill>
                <pic:spPr bwMode="auto">
                  <a:xfrm>
                    <a:off x="0" y="0"/>
                    <a:ext cx="1295400" cy="58166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2C718AB5" wp14:editId="070ED35E">
          <wp:simplePos x="0" y="0"/>
          <wp:positionH relativeFrom="column">
            <wp:posOffset>3807460</wp:posOffset>
          </wp:positionH>
          <wp:positionV relativeFrom="paragraph">
            <wp:posOffset>47625</wp:posOffset>
          </wp:positionV>
          <wp:extent cx="1915160" cy="466725"/>
          <wp:effectExtent l="0" t="0" r="8890" b="9525"/>
          <wp:wrapNone/>
          <wp:docPr id="5" name="Afbeelding 4" descr="https://wayback.archive-it.org/12090/20210123161206mp_/https:/eacea.ec.europa.eu/sites/eacea-site/files/logosbeneficaireserasmusleft_en_1.jpg"/>
          <wp:cNvGraphicFramePr/>
          <a:graphic xmlns:a="http://schemas.openxmlformats.org/drawingml/2006/main">
            <a:graphicData uri="http://schemas.openxmlformats.org/drawingml/2006/picture">
              <pic:pic xmlns:pic="http://schemas.openxmlformats.org/drawingml/2006/picture">
                <pic:nvPicPr>
                  <pic:cNvPr id="1" name="Afbeelding 4" descr="https://wayback.archive-it.org/12090/20210123161206mp_/https:/eacea.ec.europa.eu/sites/eacea-site/files/logosbeneficaireserasmusleft_en_1.jpg"/>
                  <pic:cNvPicPr/>
                </pic:nvPicPr>
                <pic:blipFill>
                  <a:blip r:embed="rId2"/>
                  <a:stretch/>
                </pic:blipFill>
                <pic:spPr bwMode="auto">
                  <a:xfrm>
                    <a:off x="0" y="0"/>
                    <a:ext cx="1915160" cy="466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F2C7C"/>
    <w:multiLevelType w:val="hybridMultilevel"/>
    <w:tmpl w:val="79149626"/>
    <w:lvl w:ilvl="0" w:tplc="B09E3188">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B5622098">
      <w:start w:val="1"/>
      <w:numFmt w:val="lowerLetter"/>
      <w:lvlText w:val="%2."/>
      <w:lvlJc w:val="left"/>
      <w:pPr>
        <w:ind w:left="1440" w:hanging="360"/>
      </w:pPr>
    </w:lvl>
    <w:lvl w:ilvl="2" w:tplc="B97EC98A">
      <w:start w:val="1"/>
      <w:numFmt w:val="lowerRoman"/>
      <w:lvlText w:val="%3."/>
      <w:lvlJc w:val="right"/>
      <w:pPr>
        <w:ind w:left="2160" w:hanging="180"/>
      </w:pPr>
    </w:lvl>
    <w:lvl w:ilvl="3" w:tplc="6576BB40">
      <w:start w:val="1"/>
      <w:numFmt w:val="decimal"/>
      <w:lvlText w:val="%4."/>
      <w:lvlJc w:val="left"/>
      <w:pPr>
        <w:ind w:left="2880" w:hanging="360"/>
      </w:pPr>
    </w:lvl>
    <w:lvl w:ilvl="4" w:tplc="1A266792">
      <w:start w:val="1"/>
      <w:numFmt w:val="lowerLetter"/>
      <w:lvlText w:val="%5."/>
      <w:lvlJc w:val="left"/>
      <w:pPr>
        <w:ind w:left="3600" w:hanging="360"/>
      </w:pPr>
    </w:lvl>
    <w:lvl w:ilvl="5" w:tplc="E2767646">
      <w:start w:val="1"/>
      <w:numFmt w:val="lowerRoman"/>
      <w:lvlText w:val="%6."/>
      <w:lvlJc w:val="right"/>
      <w:pPr>
        <w:ind w:left="4320" w:hanging="180"/>
      </w:pPr>
    </w:lvl>
    <w:lvl w:ilvl="6" w:tplc="E86C28CA">
      <w:start w:val="1"/>
      <w:numFmt w:val="decimal"/>
      <w:lvlText w:val="%7."/>
      <w:lvlJc w:val="left"/>
      <w:pPr>
        <w:ind w:left="5040" w:hanging="360"/>
      </w:pPr>
    </w:lvl>
    <w:lvl w:ilvl="7" w:tplc="4210EE56">
      <w:start w:val="1"/>
      <w:numFmt w:val="lowerLetter"/>
      <w:lvlText w:val="%8."/>
      <w:lvlJc w:val="left"/>
      <w:pPr>
        <w:ind w:left="5760" w:hanging="360"/>
      </w:pPr>
    </w:lvl>
    <w:lvl w:ilvl="8" w:tplc="FAD666EC">
      <w:start w:val="1"/>
      <w:numFmt w:val="lowerRoman"/>
      <w:lvlText w:val="%9."/>
      <w:lvlJc w:val="right"/>
      <w:pPr>
        <w:ind w:left="6480" w:hanging="180"/>
      </w:pPr>
    </w:lvl>
  </w:abstractNum>
  <w:abstractNum w:abstractNumId="1" w15:restartNumberingAfterBreak="0">
    <w:nsid w:val="6A3829DC"/>
    <w:multiLevelType w:val="hybridMultilevel"/>
    <w:tmpl w:val="516AE268"/>
    <w:lvl w:ilvl="0" w:tplc="598CC088">
      <w:start w:val="1"/>
      <w:numFmt w:val="decimal"/>
      <w:lvlText w:val="%1."/>
      <w:lvlJc w:val="left"/>
      <w:pPr>
        <w:ind w:left="720" w:hanging="360"/>
      </w:pPr>
    </w:lvl>
    <w:lvl w:ilvl="1" w:tplc="B2669EA0">
      <w:start w:val="1"/>
      <w:numFmt w:val="lowerLetter"/>
      <w:lvlText w:val="%2."/>
      <w:lvlJc w:val="left"/>
      <w:pPr>
        <w:ind w:left="1440" w:hanging="360"/>
      </w:pPr>
    </w:lvl>
    <w:lvl w:ilvl="2" w:tplc="EBD26372">
      <w:start w:val="1"/>
      <w:numFmt w:val="lowerRoman"/>
      <w:lvlText w:val="%3."/>
      <w:lvlJc w:val="right"/>
      <w:pPr>
        <w:ind w:left="2160" w:hanging="180"/>
      </w:pPr>
    </w:lvl>
    <w:lvl w:ilvl="3" w:tplc="7FAE9E14">
      <w:start w:val="1"/>
      <w:numFmt w:val="decimal"/>
      <w:lvlText w:val="%4."/>
      <w:lvlJc w:val="left"/>
      <w:pPr>
        <w:ind w:left="2880" w:hanging="360"/>
      </w:pPr>
    </w:lvl>
    <w:lvl w:ilvl="4" w:tplc="08C27872">
      <w:start w:val="1"/>
      <w:numFmt w:val="lowerLetter"/>
      <w:lvlText w:val="%5."/>
      <w:lvlJc w:val="left"/>
      <w:pPr>
        <w:ind w:left="3600" w:hanging="360"/>
      </w:pPr>
    </w:lvl>
    <w:lvl w:ilvl="5" w:tplc="38A68C76">
      <w:start w:val="1"/>
      <w:numFmt w:val="lowerRoman"/>
      <w:lvlText w:val="%6."/>
      <w:lvlJc w:val="right"/>
      <w:pPr>
        <w:ind w:left="4320" w:hanging="180"/>
      </w:pPr>
    </w:lvl>
    <w:lvl w:ilvl="6" w:tplc="0EE4B6AC">
      <w:start w:val="1"/>
      <w:numFmt w:val="decimal"/>
      <w:lvlText w:val="%7."/>
      <w:lvlJc w:val="left"/>
      <w:pPr>
        <w:ind w:left="5040" w:hanging="360"/>
      </w:pPr>
    </w:lvl>
    <w:lvl w:ilvl="7" w:tplc="6F186A02">
      <w:start w:val="1"/>
      <w:numFmt w:val="lowerLetter"/>
      <w:lvlText w:val="%8."/>
      <w:lvlJc w:val="left"/>
      <w:pPr>
        <w:ind w:left="5760" w:hanging="360"/>
      </w:pPr>
    </w:lvl>
    <w:lvl w:ilvl="8" w:tplc="368282FE">
      <w:start w:val="1"/>
      <w:numFmt w:val="lowerRoman"/>
      <w:lvlText w:val="%9."/>
      <w:lvlJc w:val="right"/>
      <w:pPr>
        <w:ind w:left="6480" w:hanging="180"/>
      </w:pPr>
    </w:lvl>
  </w:abstractNum>
  <w:abstractNum w:abstractNumId="2" w15:restartNumberingAfterBreak="0">
    <w:nsid w:val="73D45D0D"/>
    <w:multiLevelType w:val="hybridMultilevel"/>
    <w:tmpl w:val="E910D22E"/>
    <w:lvl w:ilvl="0" w:tplc="E83252A4">
      <w:start w:val="1"/>
      <w:numFmt w:val="decimal"/>
      <w:lvlText w:val="%1."/>
      <w:lvlJc w:val="left"/>
      <w:pPr>
        <w:ind w:left="720" w:hanging="360"/>
      </w:pPr>
    </w:lvl>
    <w:lvl w:ilvl="1" w:tplc="E890705E">
      <w:start w:val="1"/>
      <w:numFmt w:val="lowerLetter"/>
      <w:lvlText w:val="%2."/>
      <w:lvlJc w:val="left"/>
      <w:pPr>
        <w:ind w:left="1440" w:hanging="360"/>
      </w:pPr>
    </w:lvl>
    <w:lvl w:ilvl="2" w:tplc="273A34D8">
      <w:start w:val="1"/>
      <w:numFmt w:val="lowerRoman"/>
      <w:lvlText w:val="%3."/>
      <w:lvlJc w:val="right"/>
      <w:pPr>
        <w:ind w:left="2160" w:hanging="180"/>
      </w:pPr>
    </w:lvl>
    <w:lvl w:ilvl="3" w:tplc="A91AB4A0">
      <w:start w:val="1"/>
      <w:numFmt w:val="decimal"/>
      <w:lvlText w:val="%4."/>
      <w:lvlJc w:val="left"/>
      <w:pPr>
        <w:ind w:left="2880" w:hanging="360"/>
      </w:pPr>
    </w:lvl>
    <w:lvl w:ilvl="4" w:tplc="D23CF942">
      <w:start w:val="1"/>
      <w:numFmt w:val="lowerLetter"/>
      <w:lvlText w:val="%5."/>
      <w:lvlJc w:val="left"/>
      <w:pPr>
        <w:ind w:left="3600" w:hanging="360"/>
      </w:pPr>
    </w:lvl>
    <w:lvl w:ilvl="5" w:tplc="0AD04F7C">
      <w:start w:val="1"/>
      <w:numFmt w:val="lowerRoman"/>
      <w:lvlText w:val="%6."/>
      <w:lvlJc w:val="right"/>
      <w:pPr>
        <w:ind w:left="4320" w:hanging="180"/>
      </w:pPr>
    </w:lvl>
    <w:lvl w:ilvl="6" w:tplc="98825B46">
      <w:start w:val="1"/>
      <w:numFmt w:val="decimal"/>
      <w:lvlText w:val="%7."/>
      <w:lvlJc w:val="left"/>
      <w:pPr>
        <w:ind w:left="5040" w:hanging="360"/>
      </w:pPr>
    </w:lvl>
    <w:lvl w:ilvl="7" w:tplc="E278ABCA">
      <w:start w:val="1"/>
      <w:numFmt w:val="lowerLetter"/>
      <w:lvlText w:val="%8."/>
      <w:lvlJc w:val="left"/>
      <w:pPr>
        <w:ind w:left="5760" w:hanging="360"/>
      </w:pPr>
    </w:lvl>
    <w:lvl w:ilvl="8" w:tplc="F718FFC2">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FB"/>
    <w:rsid w:val="002B74FB"/>
    <w:rsid w:val="00F0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9F44"/>
  <w15:docId w15:val="{BFD87F22-C732-44DF-95E4-CEE0D158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Tactivityassignment">
    <w:name w:val="FT activity assignment"/>
    <w:basedOn w:val="Standard"/>
    <w:qFormat/>
    <w:pPr>
      <w:spacing w:line="360" w:lineRule="auto"/>
    </w:pPr>
    <w:rPr>
      <w:rFonts w:ascii="Arial" w:hAnsi="Arial"/>
      <w:iCs/>
      <w:szCs w:val="28"/>
    </w:rPr>
  </w:style>
  <w:style w:type="paragraph" w:customStyle="1" w:styleId="FTNumberoftheactivity">
    <w:name w:val="FT Number of the activity"/>
    <w:basedOn w:val="berschrift2"/>
    <w:next w:val="FTactivityassignment"/>
    <w:qFormat/>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lang w:val="nl"/>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eogebra.org/m/fxhvnnh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gebra.org/m/efyhsu9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eogebra.org/m/fxhvnnhp"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hyperlink" Target="https://www.geogebra.org/m/fxhvnnh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1358</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 Kerstin</cp:lastModifiedBy>
  <cp:revision>4</cp:revision>
  <dcterms:created xsi:type="dcterms:W3CDTF">2022-06-27T11:53:00Z</dcterms:created>
  <dcterms:modified xsi:type="dcterms:W3CDTF">2023-09-19T14:54:00Z</dcterms:modified>
</cp:coreProperties>
</file>